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409A9" w:rsidRPr="00945B22">
        <w:trPr>
          <w:trHeight w:hRule="exact" w:val="1750"/>
        </w:trPr>
        <w:tc>
          <w:tcPr>
            <w:tcW w:w="143" w:type="dxa"/>
          </w:tcPr>
          <w:p w:rsidR="002409A9" w:rsidRDefault="002409A9"/>
        </w:tc>
        <w:tc>
          <w:tcPr>
            <w:tcW w:w="285" w:type="dxa"/>
          </w:tcPr>
          <w:p w:rsidR="002409A9" w:rsidRDefault="002409A9"/>
        </w:tc>
        <w:tc>
          <w:tcPr>
            <w:tcW w:w="710" w:type="dxa"/>
          </w:tcPr>
          <w:p w:rsidR="002409A9" w:rsidRDefault="002409A9"/>
        </w:tc>
        <w:tc>
          <w:tcPr>
            <w:tcW w:w="1419" w:type="dxa"/>
          </w:tcPr>
          <w:p w:rsidR="002409A9" w:rsidRDefault="002409A9"/>
        </w:tc>
        <w:tc>
          <w:tcPr>
            <w:tcW w:w="1419" w:type="dxa"/>
          </w:tcPr>
          <w:p w:rsidR="002409A9" w:rsidRDefault="002409A9"/>
        </w:tc>
        <w:tc>
          <w:tcPr>
            <w:tcW w:w="710" w:type="dxa"/>
          </w:tcPr>
          <w:p w:rsidR="002409A9" w:rsidRDefault="002409A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both"/>
              <w:rPr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4923F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409A9" w:rsidRPr="00945B22">
        <w:trPr>
          <w:trHeight w:hRule="exact" w:val="138"/>
        </w:trPr>
        <w:tc>
          <w:tcPr>
            <w:tcW w:w="143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</w:tr>
      <w:tr w:rsidR="002409A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409A9" w:rsidRPr="00945B22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2409A9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409A9">
        <w:trPr>
          <w:trHeight w:hRule="exact" w:val="267"/>
        </w:trPr>
        <w:tc>
          <w:tcPr>
            <w:tcW w:w="143" w:type="dxa"/>
          </w:tcPr>
          <w:p w:rsidR="002409A9" w:rsidRDefault="002409A9"/>
        </w:tc>
        <w:tc>
          <w:tcPr>
            <w:tcW w:w="285" w:type="dxa"/>
          </w:tcPr>
          <w:p w:rsidR="002409A9" w:rsidRDefault="002409A9"/>
        </w:tc>
        <w:tc>
          <w:tcPr>
            <w:tcW w:w="710" w:type="dxa"/>
          </w:tcPr>
          <w:p w:rsidR="002409A9" w:rsidRDefault="002409A9"/>
        </w:tc>
        <w:tc>
          <w:tcPr>
            <w:tcW w:w="1419" w:type="dxa"/>
          </w:tcPr>
          <w:p w:rsidR="002409A9" w:rsidRDefault="002409A9"/>
        </w:tc>
        <w:tc>
          <w:tcPr>
            <w:tcW w:w="1419" w:type="dxa"/>
          </w:tcPr>
          <w:p w:rsidR="002409A9" w:rsidRDefault="002409A9"/>
        </w:tc>
        <w:tc>
          <w:tcPr>
            <w:tcW w:w="710" w:type="dxa"/>
          </w:tcPr>
          <w:p w:rsidR="002409A9" w:rsidRDefault="002409A9"/>
        </w:tc>
        <w:tc>
          <w:tcPr>
            <w:tcW w:w="426" w:type="dxa"/>
          </w:tcPr>
          <w:p w:rsidR="002409A9" w:rsidRDefault="002409A9"/>
        </w:tc>
        <w:tc>
          <w:tcPr>
            <w:tcW w:w="1277" w:type="dxa"/>
          </w:tcPr>
          <w:p w:rsidR="002409A9" w:rsidRDefault="002409A9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2409A9"/>
        </w:tc>
      </w:tr>
      <w:tr w:rsidR="002409A9">
        <w:trPr>
          <w:trHeight w:hRule="exact" w:val="138"/>
        </w:trPr>
        <w:tc>
          <w:tcPr>
            <w:tcW w:w="143" w:type="dxa"/>
          </w:tcPr>
          <w:p w:rsidR="002409A9" w:rsidRDefault="002409A9"/>
        </w:tc>
        <w:tc>
          <w:tcPr>
            <w:tcW w:w="285" w:type="dxa"/>
          </w:tcPr>
          <w:p w:rsidR="002409A9" w:rsidRDefault="002409A9"/>
        </w:tc>
        <w:tc>
          <w:tcPr>
            <w:tcW w:w="710" w:type="dxa"/>
          </w:tcPr>
          <w:p w:rsidR="002409A9" w:rsidRDefault="002409A9"/>
        </w:tc>
        <w:tc>
          <w:tcPr>
            <w:tcW w:w="1419" w:type="dxa"/>
          </w:tcPr>
          <w:p w:rsidR="002409A9" w:rsidRDefault="002409A9"/>
        </w:tc>
        <w:tc>
          <w:tcPr>
            <w:tcW w:w="1419" w:type="dxa"/>
          </w:tcPr>
          <w:p w:rsidR="002409A9" w:rsidRDefault="002409A9"/>
        </w:tc>
        <w:tc>
          <w:tcPr>
            <w:tcW w:w="710" w:type="dxa"/>
          </w:tcPr>
          <w:p w:rsidR="002409A9" w:rsidRDefault="002409A9"/>
        </w:tc>
        <w:tc>
          <w:tcPr>
            <w:tcW w:w="426" w:type="dxa"/>
          </w:tcPr>
          <w:p w:rsidR="002409A9" w:rsidRDefault="002409A9"/>
        </w:tc>
        <w:tc>
          <w:tcPr>
            <w:tcW w:w="1277" w:type="dxa"/>
          </w:tcPr>
          <w:p w:rsidR="002409A9" w:rsidRDefault="002409A9"/>
        </w:tc>
        <w:tc>
          <w:tcPr>
            <w:tcW w:w="993" w:type="dxa"/>
          </w:tcPr>
          <w:p w:rsidR="002409A9" w:rsidRDefault="002409A9"/>
        </w:tc>
        <w:tc>
          <w:tcPr>
            <w:tcW w:w="2836" w:type="dxa"/>
          </w:tcPr>
          <w:p w:rsidR="002409A9" w:rsidRDefault="002409A9"/>
        </w:tc>
      </w:tr>
      <w:tr w:rsidR="002409A9" w:rsidRPr="00945B22">
        <w:trPr>
          <w:trHeight w:hRule="exact" w:val="277"/>
        </w:trPr>
        <w:tc>
          <w:tcPr>
            <w:tcW w:w="143" w:type="dxa"/>
          </w:tcPr>
          <w:p w:rsidR="002409A9" w:rsidRDefault="002409A9"/>
        </w:tc>
        <w:tc>
          <w:tcPr>
            <w:tcW w:w="285" w:type="dxa"/>
          </w:tcPr>
          <w:p w:rsidR="002409A9" w:rsidRDefault="002409A9"/>
        </w:tc>
        <w:tc>
          <w:tcPr>
            <w:tcW w:w="710" w:type="dxa"/>
          </w:tcPr>
          <w:p w:rsidR="002409A9" w:rsidRDefault="002409A9"/>
        </w:tc>
        <w:tc>
          <w:tcPr>
            <w:tcW w:w="1419" w:type="dxa"/>
          </w:tcPr>
          <w:p w:rsidR="002409A9" w:rsidRDefault="002409A9"/>
        </w:tc>
        <w:tc>
          <w:tcPr>
            <w:tcW w:w="1419" w:type="dxa"/>
          </w:tcPr>
          <w:p w:rsidR="002409A9" w:rsidRDefault="002409A9"/>
        </w:tc>
        <w:tc>
          <w:tcPr>
            <w:tcW w:w="710" w:type="dxa"/>
          </w:tcPr>
          <w:p w:rsidR="002409A9" w:rsidRDefault="002409A9"/>
        </w:tc>
        <w:tc>
          <w:tcPr>
            <w:tcW w:w="426" w:type="dxa"/>
          </w:tcPr>
          <w:p w:rsidR="002409A9" w:rsidRDefault="002409A9"/>
        </w:tc>
        <w:tc>
          <w:tcPr>
            <w:tcW w:w="1277" w:type="dxa"/>
          </w:tcPr>
          <w:p w:rsidR="002409A9" w:rsidRDefault="002409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409A9" w:rsidRPr="00945B22">
        <w:trPr>
          <w:trHeight w:hRule="exact" w:val="138"/>
        </w:trPr>
        <w:tc>
          <w:tcPr>
            <w:tcW w:w="143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</w:tr>
      <w:tr w:rsidR="002409A9">
        <w:trPr>
          <w:trHeight w:hRule="exact" w:val="277"/>
        </w:trPr>
        <w:tc>
          <w:tcPr>
            <w:tcW w:w="143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409A9">
        <w:trPr>
          <w:trHeight w:hRule="exact" w:val="138"/>
        </w:trPr>
        <w:tc>
          <w:tcPr>
            <w:tcW w:w="143" w:type="dxa"/>
          </w:tcPr>
          <w:p w:rsidR="002409A9" w:rsidRDefault="002409A9"/>
        </w:tc>
        <w:tc>
          <w:tcPr>
            <w:tcW w:w="285" w:type="dxa"/>
          </w:tcPr>
          <w:p w:rsidR="002409A9" w:rsidRDefault="002409A9"/>
        </w:tc>
        <w:tc>
          <w:tcPr>
            <w:tcW w:w="710" w:type="dxa"/>
          </w:tcPr>
          <w:p w:rsidR="002409A9" w:rsidRDefault="002409A9"/>
        </w:tc>
        <w:tc>
          <w:tcPr>
            <w:tcW w:w="1419" w:type="dxa"/>
          </w:tcPr>
          <w:p w:rsidR="002409A9" w:rsidRDefault="002409A9"/>
        </w:tc>
        <w:tc>
          <w:tcPr>
            <w:tcW w:w="1419" w:type="dxa"/>
          </w:tcPr>
          <w:p w:rsidR="002409A9" w:rsidRDefault="002409A9"/>
        </w:tc>
        <w:tc>
          <w:tcPr>
            <w:tcW w:w="710" w:type="dxa"/>
          </w:tcPr>
          <w:p w:rsidR="002409A9" w:rsidRDefault="002409A9"/>
        </w:tc>
        <w:tc>
          <w:tcPr>
            <w:tcW w:w="426" w:type="dxa"/>
          </w:tcPr>
          <w:p w:rsidR="002409A9" w:rsidRDefault="002409A9"/>
        </w:tc>
        <w:tc>
          <w:tcPr>
            <w:tcW w:w="1277" w:type="dxa"/>
          </w:tcPr>
          <w:p w:rsidR="002409A9" w:rsidRDefault="002409A9"/>
        </w:tc>
        <w:tc>
          <w:tcPr>
            <w:tcW w:w="993" w:type="dxa"/>
          </w:tcPr>
          <w:p w:rsidR="002409A9" w:rsidRDefault="002409A9"/>
        </w:tc>
        <w:tc>
          <w:tcPr>
            <w:tcW w:w="2836" w:type="dxa"/>
          </w:tcPr>
          <w:p w:rsidR="002409A9" w:rsidRDefault="002409A9"/>
        </w:tc>
      </w:tr>
      <w:tr w:rsidR="002409A9">
        <w:trPr>
          <w:trHeight w:hRule="exact" w:val="277"/>
        </w:trPr>
        <w:tc>
          <w:tcPr>
            <w:tcW w:w="143" w:type="dxa"/>
          </w:tcPr>
          <w:p w:rsidR="002409A9" w:rsidRDefault="002409A9"/>
        </w:tc>
        <w:tc>
          <w:tcPr>
            <w:tcW w:w="285" w:type="dxa"/>
          </w:tcPr>
          <w:p w:rsidR="002409A9" w:rsidRDefault="002409A9"/>
        </w:tc>
        <w:tc>
          <w:tcPr>
            <w:tcW w:w="710" w:type="dxa"/>
          </w:tcPr>
          <w:p w:rsidR="002409A9" w:rsidRDefault="002409A9"/>
        </w:tc>
        <w:tc>
          <w:tcPr>
            <w:tcW w:w="1419" w:type="dxa"/>
          </w:tcPr>
          <w:p w:rsidR="002409A9" w:rsidRDefault="002409A9"/>
        </w:tc>
        <w:tc>
          <w:tcPr>
            <w:tcW w:w="1419" w:type="dxa"/>
          </w:tcPr>
          <w:p w:rsidR="002409A9" w:rsidRDefault="002409A9"/>
        </w:tc>
        <w:tc>
          <w:tcPr>
            <w:tcW w:w="710" w:type="dxa"/>
          </w:tcPr>
          <w:p w:rsidR="002409A9" w:rsidRDefault="002409A9"/>
        </w:tc>
        <w:tc>
          <w:tcPr>
            <w:tcW w:w="426" w:type="dxa"/>
          </w:tcPr>
          <w:p w:rsidR="002409A9" w:rsidRDefault="002409A9"/>
        </w:tc>
        <w:tc>
          <w:tcPr>
            <w:tcW w:w="1277" w:type="dxa"/>
          </w:tcPr>
          <w:p w:rsidR="002409A9" w:rsidRDefault="002409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409A9">
        <w:trPr>
          <w:trHeight w:hRule="exact" w:val="277"/>
        </w:trPr>
        <w:tc>
          <w:tcPr>
            <w:tcW w:w="143" w:type="dxa"/>
          </w:tcPr>
          <w:p w:rsidR="002409A9" w:rsidRDefault="002409A9"/>
        </w:tc>
        <w:tc>
          <w:tcPr>
            <w:tcW w:w="285" w:type="dxa"/>
          </w:tcPr>
          <w:p w:rsidR="002409A9" w:rsidRDefault="002409A9"/>
        </w:tc>
        <w:tc>
          <w:tcPr>
            <w:tcW w:w="710" w:type="dxa"/>
          </w:tcPr>
          <w:p w:rsidR="002409A9" w:rsidRDefault="002409A9"/>
        </w:tc>
        <w:tc>
          <w:tcPr>
            <w:tcW w:w="1419" w:type="dxa"/>
          </w:tcPr>
          <w:p w:rsidR="002409A9" w:rsidRDefault="002409A9"/>
        </w:tc>
        <w:tc>
          <w:tcPr>
            <w:tcW w:w="1419" w:type="dxa"/>
          </w:tcPr>
          <w:p w:rsidR="002409A9" w:rsidRDefault="002409A9"/>
        </w:tc>
        <w:tc>
          <w:tcPr>
            <w:tcW w:w="710" w:type="dxa"/>
          </w:tcPr>
          <w:p w:rsidR="002409A9" w:rsidRDefault="002409A9"/>
        </w:tc>
        <w:tc>
          <w:tcPr>
            <w:tcW w:w="426" w:type="dxa"/>
          </w:tcPr>
          <w:p w:rsidR="002409A9" w:rsidRDefault="002409A9"/>
        </w:tc>
        <w:tc>
          <w:tcPr>
            <w:tcW w:w="1277" w:type="dxa"/>
          </w:tcPr>
          <w:p w:rsidR="002409A9" w:rsidRDefault="002409A9"/>
        </w:tc>
        <w:tc>
          <w:tcPr>
            <w:tcW w:w="993" w:type="dxa"/>
          </w:tcPr>
          <w:p w:rsidR="002409A9" w:rsidRDefault="002409A9"/>
        </w:tc>
        <w:tc>
          <w:tcPr>
            <w:tcW w:w="2836" w:type="dxa"/>
          </w:tcPr>
          <w:p w:rsidR="002409A9" w:rsidRDefault="002409A9"/>
        </w:tc>
      </w:tr>
      <w:tr w:rsidR="002409A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409A9" w:rsidRPr="00945B22">
        <w:trPr>
          <w:trHeight w:hRule="exact" w:val="775"/>
        </w:trPr>
        <w:tc>
          <w:tcPr>
            <w:tcW w:w="143" w:type="dxa"/>
          </w:tcPr>
          <w:p w:rsidR="002409A9" w:rsidRDefault="002409A9"/>
        </w:tc>
        <w:tc>
          <w:tcPr>
            <w:tcW w:w="285" w:type="dxa"/>
          </w:tcPr>
          <w:p w:rsidR="002409A9" w:rsidRDefault="002409A9"/>
        </w:tc>
        <w:tc>
          <w:tcPr>
            <w:tcW w:w="710" w:type="dxa"/>
          </w:tcPr>
          <w:p w:rsidR="002409A9" w:rsidRDefault="002409A9"/>
        </w:tc>
        <w:tc>
          <w:tcPr>
            <w:tcW w:w="1419" w:type="dxa"/>
          </w:tcPr>
          <w:p w:rsidR="002409A9" w:rsidRDefault="002409A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Маркетинговые исследования</w:t>
            </w:r>
          </w:p>
          <w:p w:rsidR="002409A9" w:rsidRPr="004923F1" w:rsidRDefault="004923F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К.М.01.ДВ.03.02</w:t>
            </w:r>
          </w:p>
        </w:tc>
        <w:tc>
          <w:tcPr>
            <w:tcW w:w="2836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</w:tr>
      <w:tr w:rsidR="002409A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409A9" w:rsidRPr="00EE447B">
        <w:trPr>
          <w:trHeight w:hRule="exact" w:val="1396"/>
        </w:trPr>
        <w:tc>
          <w:tcPr>
            <w:tcW w:w="143" w:type="dxa"/>
          </w:tcPr>
          <w:p w:rsidR="002409A9" w:rsidRDefault="002409A9"/>
        </w:tc>
        <w:tc>
          <w:tcPr>
            <w:tcW w:w="285" w:type="dxa"/>
          </w:tcPr>
          <w:p w:rsidR="002409A9" w:rsidRDefault="002409A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409A9" w:rsidRPr="00EE447B">
        <w:trPr>
          <w:trHeight w:hRule="exact" w:val="138"/>
        </w:trPr>
        <w:tc>
          <w:tcPr>
            <w:tcW w:w="143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</w:tr>
      <w:tr w:rsidR="002409A9" w:rsidRPr="00EE447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2409A9" w:rsidRPr="00EE447B">
        <w:trPr>
          <w:trHeight w:hRule="exact" w:val="416"/>
        </w:trPr>
        <w:tc>
          <w:tcPr>
            <w:tcW w:w="143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</w:tr>
      <w:tr w:rsidR="002409A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409A9" w:rsidRDefault="002409A9"/>
        </w:tc>
        <w:tc>
          <w:tcPr>
            <w:tcW w:w="426" w:type="dxa"/>
          </w:tcPr>
          <w:p w:rsidR="002409A9" w:rsidRDefault="002409A9"/>
        </w:tc>
        <w:tc>
          <w:tcPr>
            <w:tcW w:w="1277" w:type="dxa"/>
          </w:tcPr>
          <w:p w:rsidR="002409A9" w:rsidRDefault="002409A9"/>
        </w:tc>
        <w:tc>
          <w:tcPr>
            <w:tcW w:w="993" w:type="dxa"/>
          </w:tcPr>
          <w:p w:rsidR="002409A9" w:rsidRDefault="002409A9"/>
        </w:tc>
        <w:tc>
          <w:tcPr>
            <w:tcW w:w="2836" w:type="dxa"/>
          </w:tcPr>
          <w:p w:rsidR="002409A9" w:rsidRDefault="002409A9"/>
        </w:tc>
      </w:tr>
      <w:tr w:rsidR="002409A9">
        <w:trPr>
          <w:trHeight w:hRule="exact" w:val="155"/>
        </w:trPr>
        <w:tc>
          <w:tcPr>
            <w:tcW w:w="143" w:type="dxa"/>
          </w:tcPr>
          <w:p w:rsidR="002409A9" w:rsidRDefault="002409A9"/>
        </w:tc>
        <w:tc>
          <w:tcPr>
            <w:tcW w:w="285" w:type="dxa"/>
          </w:tcPr>
          <w:p w:rsidR="002409A9" w:rsidRDefault="002409A9"/>
        </w:tc>
        <w:tc>
          <w:tcPr>
            <w:tcW w:w="710" w:type="dxa"/>
          </w:tcPr>
          <w:p w:rsidR="002409A9" w:rsidRDefault="002409A9"/>
        </w:tc>
        <w:tc>
          <w:tcPr>
            <w:tcW w:w="1419" w:type="dxa"/>
          </w:tcPr>
          <w:p w:rsidR="002409A9" w:rsidRDefault="002409A9"/>
        </w:tc>
        <w:tc>
          <w:tcPr>
            <w:tcW w:w="1419" w:type="dxa"/>
          </w:tcPr>
          <w:p w:rsidR="002409A9" w:rsidRDefault="002409A9"/>
        </w:tc>
        <w:tc>
          <w:tcPr>
            <w:tcW w:w="710" w:type="dxa"/>
          </w:tcPr>
          <w:p w:rsidR="002409A9" w:rsidRDefault="002409A9"/>
        </w:tc>
        <w:tc>
          <w:tcPr>
            <w:tcW w:w="426" w:type="dxa"/>
          </w:tcPr>
          <w:p w:rsidR="002409A9" w:rsidRDefault="002409A9"/>
        </w:tc>
        <w:tc>
          <w:tcPr>
            <w:tcW w:w="1277" w:type="dxa"/>
          </w:tcPr>
          <w:p w:rsidR="002409A9" w:rsidRDefault="002409A9"/>
        </w:tc>
        <w:tc>
          <w:tcPr>
            <w:tcW w:w="993" w:type="dxa"/>
          </w:tcPr>
          <w:p w:rsidR="002409A9" w:rsidRDefault="002409A9"/>
        </w:tc>
        <w:tc>
          <w:tcPr>
            <w:tcW w:w="2836" w:type="dxa"/>
          </w:tcPr>
          <w:p w:rsidR="002409A9" w:rsidRDefault="002409A9"/>
        </w:tc>
      </w:tr>
      <w:tr w:rsidR="002409A9" w:rsidRPr="00EE44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2409A9" w:rsidRPr="00EE44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409A9" w:rsidRPr="00EE447B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2409A9">
            <w:pPr>
              <w:rPr>
                <w:lang w:val="ru-RU"/>
              </w:rPr>
            </w:pPr>
          </w:p>
        </w:tc>
      </w:tr>
      <w:tr w:rsidR="002409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2409A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09A9" w:rsidRDefault="002409A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2409A9"/>
        </w:tc>
      </w:tr>
      <w:tr w:rsidR="002409A9">
        <w:trPr>
          <w:trHeight w:hRule="exact" w:val="124"/>
        </w:trPr>
        <w:tc>
          <w:tcPr>
            <w:tcW w:w="143" w:type="dxa"/>
          </w:tcPr>
          <w:p w:rsidR="002409A9" w:rsidRDefault="002409A9"/>
        </w:tc>
        <w:tc>
          <w:tcPr>
            <w:tcW w:w="285" w:type="dxa"/>
          </w:tcPr>
          <w:p w:rsidR="002409A9" w:rsidRDefault="002409A9"/>
        </w:tc>
        <w:tc>
          <w:tcPr>
            <w:tcW w:w="710" w:type="dxa"/>
          </w:tcPr>
          <w:p w:rsidR="002409A9" w:rsidRDefault="002409A9"/>
        </w:tc>
        <w:tc>
          <w:tcPr>
            <w:tcW w:w="1419" w:type="dxa"/>
          </w:tcPr>
          <w:p w:rsidR="002409A9" w:rsidRDefault="002409A9"/>
        </w:tc>
        <w:tc>
          <w:tcPr>
            <w:tcW w:w="1419" w:type="dxa"/>
          </w:tcPr>
          <w:p w:rsidR="002409A9" w:rsidRDefault="002409A9"/>
        </w:tc>
        <w:tc>
          <w:tcPr>
            <w:tcW w:w="710" w:type="dxa"/>
          </w:tcPr>
          <w:p w:rsidR="002409A9" w:rsidRDefault="002409A9"/>
        </w:tc>
        <w:tc>
          <w:tcPr>
            <w:tcW w:w="426" w:type="dxa"/>
          </w:tcPr>
          <w:p w:rsidR="002409A9" w:rsidRDefault="002409A9"/>
        </w:tc>
        <w:tc>
          <w:tcPr>
            <w:tcW w:w="1277" w:type="dxa"/>
          </w:tcPr>
          <w:p w:rsidR="002409A9" w:rsidRDefault="002409A9"/>
        </w:tc>
        <w:tc>
          <w:tcPr>
            <w:tcW w:w="993" w:type="dxa"/>
          </w:tcPr>
          <w:p w:rsidR="002409A9" w:rsidRDefault="002409A9"/>
        </w:tc>
        <w:tc>
          <w:tcPr>
            <w:tcW w:w="2836" w:type="dxa"/>
          </w:tcPr>
          <w:p w:rsidR="002409A9" w:rsidRDefault="002409A9"/>
        </w:tc>
      </w:tr>
      <w:tr w:rsidR="002409A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2409A9">
        <w:trPr>
          <w:trHeight w:hRule="exact" w:val="307"/>
        </w:trPr>
        <w:tc>
          <w:tcPr>
            <w:tcW w:w="143" w:type="dxa"/>
          </w:tcPr>
          <w:p w:rsidR="002409A9" w:rsidRDefault="002409A9"/>
        </w:tc>
        <w:tc>
          <w:tcPr>
            <w:tcW w:w="285" w:type="dxa"/>
          </w:tcPr>
          <w:p w:rsidR="002409A9" w:rsidRDefault="002409A9"/>
        </w:tc>
        <w:tc>
          <w:tcPr>
            <w:tcW w:w="710" w:type="dxa"/>
          </w:tcPr>
          <w:p w:rsidR="002409A9" w:rsidRDefault="002409A9"/>
        </w:tc>
        <w:tc>
          <w:tcPr>
            <w:tcW w:w="1419" w:type="dxa"/>
          </w:tcPr>
          <w:p w:rsidR="002409A9" w:rsidRDefault="002409A9"/>
        </w:tc>
        <w:tc>
          <w:tcPr>
            <w:tcW w:w="1419" w:type="dxa"/>
          </w:tcPr>
          <w:p w:rsidR="002409A9" w:rsidRDefault="002409A9"/>
        </w:tc>
        <w:tc>
          <w:tcPr>
            <w:tcW w:w="710" w:type="dxa"/>
          </w:tcPr>
          <w:p w:rsidR="002409A9" w:rsidRDefault="002409A9"/>
        </w:tc>
        <w:tc>
          <w:tcPr>
            <w:tcW w:w="426" w:type="dxa"/>
          </w:tcPr>
          <w:p w:rsidR="002409A9" w:rsidRDefault="002409A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2409A9"/>
        </w:tc>
      </w:tr>
      <w:tr w:rsidR="002409A9">
        <w:trPr>
          <w:trHeight w:hRule="exact" w:val="2121"/>
        </w:trPr>
        <w:tc>
          <w:tcPr>
            <w:tcW w:w="143" w:type="dxa"/>
          </w:tcPr>
          <w:p w:rsidR="002409A9" w:rsidRDefault="002409A9"/>
        </w:tc>
        <w:tc>
          <w:tcPr>
            <w:tcW w:w="285" w:type="dxa"/>
          </w:tcPr>
          <w:p w:rsidR="002409A9" w:rsidRDefault="002409A9"/>
        </w:tc>
        <w:tc>
          <w:tcPr>
            <w:tcW w:w="710" w:type="dxa"/>
          </w:tcPr>
          <w:p w:rsidR="002409A9" w:rsidRDefault="002409A9"/>
        </w:tc>
        <w:tc>
          <w:tcPr>
            <w:tcW w:w="1419" w:type="dxa"/>
          </w:tcPr>
          <w:p w:rsidR="002409A9" w:rsidRDefault="002409A9"/>
        </w:tc>
        <w:tc>
          <w:tcPr>
            <w:tcW w:w="1419" w:type="dxa"/>
          </w:tcPr>
          <w:p w:rsidR="002409A9" w:rsidRDefault="002409A9"/>
        </w:tc>
        <w:tc>
          <w:tcPr>
            <w:tcW w:w="710" w:type="dxa"/>
          </w:tcPr>
          <w:p w:rsidR="002409A9" w:rsidRDefault="002409A9"/>
        </w:tc>
        <w:tc>
          <w:tcPr>
            <w:tcW w:w="426" w:type="dxa"/>
          </w:tcPr>
          <w:p w:rsidR="002409A9" w:rsidRDefault="002409A9"/>
        </w:tc>
        <w:tc>
          <w:tcPr>
            <w:tcW w:w="1277" w:type="dxa"/>
          </w:tcPr>
          <w:p w:rsidR="002409A9" w:rsidRDefault="002409A9"/>
        </w:tc>
        <w:tc>
          <w:tcPr>
            <w:tcW w:w="993" w:type="dxa"/>
          </w:tcPr>
          <w:p w:rsidR="002409A9" w:rsidRDefault="002409A9"/>
        </w:tc>
        <w:tc>
          <w:tcPr>
            <w:tcW w:w="2836" w:type="dxa"/>
          </w:tcPr>
          <w:p w:rsidR="002409A9" w:rsidRDefault="002409A9"/>
        </w:tc>
      </w:tr>
      <w:tr w:rsidR="002409A9">
        <w:trPr>
          <w:trHeight w:hRule="exact" w:val="277"/>
        </w:trPr>
        <w:tc>
          <w:tcPr>
            <w:tcW w:w="143" w:type="dxa"/>
          </w:tcPr>
          <w:p w:rsidR="002409A9" w:rsidRDefault="002409A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409A9">
        <w:trPr>
          <w:trHeight w:hRule="exact" w:val="138"/>
        </w:trPr>
        <w:tc>
          <w:tcPr>
            <w:tcW w:w="143" w:type="dxa"/>
          </w:tcPr>
          <w:p w:rsidR="002409A9" w:rsidRDefault="002409A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2409A9"/>
        </w:tc>
      </w:tr>
      <w:tr w:rsidR="002409A9">
        <w:trPr>
          <w:trHeight w:hRule="exact" w:val="1666"/>
        </w:trPr>
        <w:tc>
          <w:tcPr>
            <w:tcW w:w="143" w:type="dxa"/>
          </w:tcPr>
          <w:p w:rsidR="002409A9" w:rsidRDefault="002409A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4D75" w:rsidRPr="004B3E08" w:rsidRDefault="006F4D75" w:rsidP="006F4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EE4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409A9" w:rsidRPr="004923F1" w:rsidRDefault="002409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409A9" w:rsidRPr="004923F1" w:rsidRDefault="002409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2409A9" w:rsidRDefault="004923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409A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409A9" w:rsidRPr="004923F1" w:rsidRDefault="002409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/Демиденко О.В./</w:t>
            </w:r>
          </w:p>
          <w:p w:rsidR="002409A9" w:rsidRPr="004923F1" w:rsidRDefault="002409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2409A9" w:rsidRDefault="004923F1" w:rsidP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№8</w:t>
            </w:r>
          </w:p>
        </w:tc>
      </w:tr>
      <w:tr w:rsidR="002409A9" w:rsidRPr="00EE44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2409A9" w:rsidRPr="004923F1" w:rsidRDefault="004923F1">
      <w:pPr>
        <w:rPr>
          <w:sz w:val="0"/>
          <w:szCs w:val="0"/>
          <w:lang w:val="ru-RU"/>
        </w:rPr>
      </w:pPr>
      <w:r w:rsidRPr="004923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09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409A9">
        <w:trPr>
          <w:trHeight w:hRule="exact" w:val="555"/>
        </w:trPr>
        <w:tc>
          <w:tcPr>
            <w:tcW w:w="9640" w:type="dxa"/>
          </w:tcPr>
          <w:p w:rsidR="002409A9" w:rsidRDefault="002409A9"/>
        </w:tc>
      </w:tr>
      <w:tr w:rsidR="002409A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409A9" w:rsidRDefault="004923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09A9" w:rsidRPr="00EE44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409A9" w:rsidRPr="00EE447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23F1" w:rsidRPr="005D1C46" w:rsidRDefault="004923F1" w:rsidP="004923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CA224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«Маркетинговые исследования»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2409A9" w:rsidRPr="004923F1" w:rsidRDefault="004923F1">
      <w:pPr>
        <w:rPr>
          <w:sz w:val="0"/>
          <w:szCs w:val="0"/>
          <w:lang w:val="ru-RU"/>
        </w:rPr>
      </w:pPr>
      <w:r w:rsidRPr="004923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09A9" w:rsidRPr="00EE44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409A9" w:rsidRPr="00EE447B">
        <w:trPr>
          <w:trHeight w:hRule="exact" w:val="138"/>
        </w:trPr>
        <w:tc>
          <w:tcPr>
            <w:tcW w:w="9640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</w:tr>
      <w:tr w:rsidR="002409A9" w:rsidRPr="00EE447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К.М.01.ДВ.03.02 «Маркетинговые исследования».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409A9" w:rsidRPr="00EE447B">
        <w:trPr>
          <w:trHeight w:hRule="exact" w:val="138"/>
        </w:trPr>
        <w:tc>
          <w:tcPr>
            <w:tcW w:w="9640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</w:tr>
      <w:tr w:rsidR="002409A9" w:rsidRPr="00EE447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«Маркетинговые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409A9" w:rsidRPr="00EE44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</w:tr>
      <w:tr w:rsidR="002409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2409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09A9" w:rsidRPr="00EE44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2409A9" w:rsidRPr="00EE44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методологию 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2409A9" w:rsidRPr="00EE44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основные технологии копирайтинга в онлайн и офлайн среде</w:t>
            </w:r>
          </w:p>
        </w:tc>
      </w:tr>
      <w:tr w:rsidR="002409A9" w:rsidRPr="00EE44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2409A9" w:rsidRPr="00EE44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2409A9" w:rsidRPr="00EE44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2409A9" w:rsidRPr="00EE44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знать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409A9" w:rsidRPr="00EE44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методологию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409A9" w:rsidRPr="00EE44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2409A9" w:rsidRPr="00EE44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2409A9" w:rsidRPr="00EE44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2409A9" w:rsidRPr="00EE44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реализовывать методологию  использования 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</w:tbl>
    <w:p w:rsidR="002409A9" w:rsidRPr="004923F1" w:rsidRDefault="004923F1">
      <w:pPr>
        <w:rPr>
          <w:sz w:val="0"/>
          <w:szCs w:val="0"/>
          <w:lang w:val="ru-RU"/>
        </w:rPr>
      </w:pPr>
      <w:r w:rsidRPr="004923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09A9" w:rsidRPr="00EE44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ПК-4.13 уметь использовать основные технологии копирайтинга в онлайн и офлайн среде</w:t>
            </w:r>
          </w:p>
        </w:tc>
      </w:tr>
      <w:tr w:rsidR="002409A9" w:rsidRPr="00EE44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использовать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2409A9" w:rsidRPr="00EE44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уметь применять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2409A9" w:rsidRPr="00EE44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2409A9" w:rsidRPr="00EE44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409A9" w:rsidRPr="00EE44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409A9" w:rsidRPr="00EE44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2409A9" w:rsidRPr="00EE447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2409A9" w:rsidRPr="00EE44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2409A9" w:rsidRPr="00EE44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владеть навыками реализации методологии  использования 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2409A9" w:rsidRPr="00EE44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ПК-4.23 владеть навыками использования основных технологий копирайтинга в онлайн и офлайн среде</w:t>
            </w:r>
          </w:p>
        </w:tc>
      </w:tr>
      <w:tr w:rsidR="002409A9" w:rsidRPr="00EE44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ПК-4.24 владеть навыками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2409A9" w:rsidRPr="00EE44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ПК-4.25 владеть основными технологиями организации специальных мероприятий в работе с различными целевыми группами</w:t>
            </w:r>
          </w:p>
        </w:tc>
      </w:tr>
      <w:tr w:rsidR="002409A9" w:rsidRPr="00EE44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2409A9" w:rsidRPr="00EE44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ПК-4.27 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409A9" w:rsidRPr="00EE44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409A9" w:rsidRPr="00EE44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2409A9" w:rsidRPr="00EE447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</w:tbl>
    <w:p w:rsidR="002409A9" w:rsidRPr="004923F1" w:rsidRDefault="004923F1">
      <w:pPr>
        <w:rPr>
          <w:sz w:val="0"/>
          <w:szCs w:val="0"/>
          <w:lang w:val="ru-RU"/>
        </w:rPr>
      </w:pPr>
      <w:r w:rsidRPr="004923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409A9" w:rsidRPr="00EE447B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409A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2409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09A9" w:rsidRPr="00EE447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виды планирования массово-информационной деятельности</w:t>
            </w:r>
          </w:p>
        </w:tc>
      </w:tr>
      <w:tr w:rsidR="002409A9" w:rsidRPr="00EE447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технологии реализации плана и стратегии, исходя из имеющихся ресурсов</w:t>
            </w:r>
          </w:p>
        </w:tc>
      </w:tr>
      <w:tr w:rsidR="002409A9" w:rsidRPr="00EE447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действующие правовые нормы, ограничения в сфере массовой информации</w:t>
            </w:r>
          </w:p>
        </w:tc>
      </w:tr>
      <w:tr w:rsidR="002409A9" w:rsidRPr="00EE447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2409A9" w:rsidRPr="00EE447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2409A9" w:rsidRPr="00EE447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соблюдать действующие правовые нормы, ограничения в сфере массовой информации</w:t>
            </w:r>
          </w:p>
        </w:tc>
      </w:tr>
      <w:tr w:rsidR="002409A9" w:rsidRPr="00EE447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навыками планирования массово-информационной деятельности</w:t>
            </w:r>
          </w:p>
        </w:tc>
      </w:tr>
      <w:tr w:rsidR="002409A9" w:rsidRPr="00EE447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2409A9" w:rsidRPr="00EE447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комплексными представлениями о действующих правовых нормах и ограничениях в сфере массовой информации</w:t>
            </w:r>
          </w:p>
        </w:tc>
      </w:tr>
      <w:tr w:rsidR="002409A9" w:rsidRPr="00EE447B">
        <w:trPr>
          <w:trHeight w:hRule="exact" w:val="416"/>
        </w:trPr>
        <w:tc>
          <w:tcPr>
            <w:tcW w:w="3970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</w:tr>
      <w:tr w:rsidR="002409A9" w:rsidRPr="00EE447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409A9" w:rsidRPr="00EE447B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2409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К.М.01.ДВ.03.02 «Маркетинговые исследования» относится к обязательной части, является дисциплиной Блока &lt;не удалось определить&gt;. «&lt;не удалось определить&gt;». 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2409A9" w:rsidRPr="00EE447B">
        <w:trPr>
          <w:trHeight w:hRule="exact" w:val="138"/>
        </w:trPr>
        <w:tc>
          <w:tcPr>
            <w:tcW w:w="3970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</w:tr>
      <w:tr w:rsidR="002409A9" w:rsidRPr="00EE447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409A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9A9" w:rsidRDefault="002409A9"/>
        </w:tc>
      </w:tr>
      <w:tr w:rsidR="002409A9" w:rsidRPr="00EE447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9A9" w:rsidRPr="004923F1" w:rsidRDefault="002409A9">
            <w:pPr>
              <w:rPr>
                <w:lang w:val="ru-RU"/>
              </w:rPr>
            </w:pPr>
          </w:p>
        </w:tc>
      </w:tr>
      <w:tr w:rsidR="002409A9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9A9" w:rsidRPr="004923F1" w:rsidRDefault="004923F1">
            <w:pPr>
              <w:spacing w:after="0" w:line="240" w:lineRule="auto"/>
              <w:jc w:val="center"/>
              <w:rPr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lang w:val="ru-RU"/>
              </w:rPr>
              <w:t>Математико-статистические методы анализа и прогнозирования поведения потребителей</w:t>
            </w:r>
          </w:p>
          <w:p w:rsidR="002409A9" w:rsidRPr="004923F1" w:rsidRDefault="004923F1">
            <w:pPr>
              <w:spacing w:after="0" w:line="240" w:lineRule="auto"/>
              <w:jc w:val="center"/>
              <w:rPr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и базы данных в прикладных коммуникациях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9A9" w:rsidRPr="004923F1" w:rsidRDefault="004923F1">
            <w:pPr>
              <w:spacing w:after="0" w:line="240" w:lineRule="auto"/>
              <w:jc w:val="center"/>
              <w:rPr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lang w:val="ru-RU"/>
              </w:rPr>
              <w:t>Маркетинг товаров и услуг</w:t>
            </w:r>
          </w:p>
          <w:p w:rsidR="002409A9" w:rsidRPr="004923F1" w:rsidRDefault="004923F1">
            <w:pPr>
              <w:spacing w:after="0" w:line="240" w:lineRule="auto"/>
              <w:jc w:val="center"/>
              <w:rPr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4923F1">
              <w:rPr>
                <w:rFonts w:ascii="Times New Roman" w:hAnsi="Times New Roman" w:cs="Times New Roman"/>
                <w:color w:val="000000"/>
                <w:lang w:val="ru-RU"/>
              </w:rPr>
              <w:t>-кампаний</w:t>
            </w:r>
          </w:p>
          <w:p w:rsidR="002409A9" w:rsidRDefault="004923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управления общественным мнением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ПК-4</w:t>
            </w:r>
          </w:p>
        </w:tc>
      </w:tr>
      <w:tr w:rsidR="002409A9">
        <w:trPr>
          <w:trHeight w:hRule="exact" w:val="138"/>
        </w:trPr>
        <w:tc>
          <w:tcPr>
            <w:tcW w:w="3970" w:type="dxa"/>
          </w:tcPr>
          <w:p w:rsidR="002409A9" w:rsidRDefault="002409A9"/>
        </w:tc>
        <w:tc>
          <w:tcPr>
            <w:tcW w:w="3828" w:type="dxa"/>
          </w:tcPr>
          <w:p w:rsidR="002409A9" w:rsidRDefault="002409A9"/>
        </w:tc>
        <w:tc>
          <w:tcPr>
            <w:tcW w:w="852" w:type="dxa"/>
          </w:tcPr>
          <w:p w:rsidR="002409A9" w:rsidRDefault="002409A9"/>
        </w:tc>
        <w:tc>
          <w:tcPr>
            <w:tcW w:w="993" w:type="dxa"/>
          </w:tcPr>
          <w:p w:rsidR="002409A9" w:rsidRDefault="002409A9"/>
        </w:tc>
      </w:tr>
      <w:tr w:rsidR="002409A9" w:rsidRPr="00EE447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409A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409A9">
        <w:trPr>
          <w:trHeight w:hRule="exact" w:val="138"/>
        </w:trPr>
        <w:tc>
          <w:tcPr>
            <w:tcW w:w="3970" w:type="dxa"/>
          </w:tcPr>
          <w:p w:rsidR="002409A9" w:rsidRDefault="002409A9"/>
        </w:tc>
        <w:tc>
          <w:tcPr>
            <w:tcW w:w="3828" w:type="dxa"/>
          </w:tcPr>
          <w:p w:rsidR="002409A9" w:rsidRDefault="002409A9"/>
        </w:tc>
        <w:tc>
          <w:tcPr>
            <w:tcW w:w="852" w:type="dxa"/>
          </w:tcPr>
          <w:p w:rsidR="002409A9" w:rsidRDefault="002409A9"/>
        </w:tc>
        <w:tc>
          <w:tcPr>
            <w:tcW w:w="993" w:type="dxa"/>
          </w:tcPr>
          <w:p w:rsidR="002409A9" w:rsidRDefault="002409A9"/>
        </w:tc>
      </w:tr>
      <w:tr w:rsidR="002409A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409A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09A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09A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09A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09A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2409A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09A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</w:tbl>
    <w:p w:rsidR="002409A9" w:rsidRDefault="004923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409A9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2409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09A9" w:rsidRPr="004923F1" w:rsidRDefault="002409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409A9">
        <w:trPr>
          <w:trHeight w:hRule="exact" w:val="416"/>
        </w:trPr>
        <w:tc>
          <w:tcPr>
            <w:tcW w:w="5671" w:type="dxa"/>
          </w:tcPr>
          <w:p w:rsidR="002409A9" w:rsidRDefault="002409A9"/>
        </w:tc>
        <w:tc>
          <w:tcPr>
            <w:tcW w:w="1702" w:type="dxa"/>
          </w:tcPr>
          <w:p w:rsidR="002409A9" w:rsidRDefault="002409A9"/>
        </w:tc>
        <w:tc>
          <w:tcPr>
            <w:tcW w:w="1135" w:type="dxa"/>
          </w:tcPr>
          <w:p w:rsidR="002409A9" w:rsidRDefault="002409A9"/>
        </w:tc>
        <w:tc>
          <w:tcPr>
            <w:tcW w:w="1135" w:type="dxa"/>
          </w:tcPr>
          <w:p w:rsidR="002409A9" w:rsidRDefault="002409A9"/>
        </w:tc>
      </w:tr>
      <w:tr w:rsidR="002409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409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Концепция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09A9" w:rsidRDefault="002409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09A9" w:rsidRDefault="002409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09A9" w:rsidRDefault="002409A9"/>
        </w:tc>
      </w:tr>
      <w:tr w:rsidR="002409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основы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09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 и  задачи 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09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маркетинговых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09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маркетингового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09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основы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09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 и  задачи 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09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маркетинговых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09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маркетингового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09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основы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409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 и  задачи 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409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маркетинговых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409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маркетингового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409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основы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09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 и  задачи 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09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маркетинговых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09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маркетингового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09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09A9" w:rsidRDefault="002409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09A9" w:rsidRDefault="002409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09A9" w:rsidRDefault="002409A9"/>
        </w:tc>
      </w:tr>
      <w:tr w:rsidR="002409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09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09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09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 как метод сбора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09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имитационного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09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09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09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09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 как метод сбора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09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имитационного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09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09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09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409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 как метод сбора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2409A9" w:rsidRDefault="004923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409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 имитационного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409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09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09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09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 как метод сбора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09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имитационного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09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2409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09A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2409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2409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409A9" w:rsidRPr="00945B22">
        <w:trPr>
          <w:trHeight w:hRule="exact" w:val="127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2409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409A9" w:rsidRPr="004923F1" w:rsidRDefault="004923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923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2409A9" w:rsidRPr="004923F1" w:rsidRDefault="004923F1">
      <w:pPr>
        <w:rPr>
          <w:sz w:val="0"/>
          <w:szCs w:val="0"/>
          <w:lang w:val="ru-RU"/>
        </w:rPr>
      </w:pPr>
      <w:r w:rsidRPr="004923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09A9" w:rsidRPr="00EE447B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409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2409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409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409A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основы маркетинговых исследований</w:t>
            </w:r>
          </w:p>
        </w:tc>
      </w:tr>
      <w:tr w:rsidR="002409A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2409A9"/>
        </w:tc>
      </w:tr>
      <w:tr w:rsidR="002409A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Определение, цели, задачи и направления маркетинговых исследований. Методы исследований в маркетинге: общенаучные; аналитико-прогностические; методические приемы, заимствованные из разных областей знаний. Обоснование выбора отдельных методов маркетинговых исследований, их преимущества и недостатки.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маркетинговые исследования</w:t>
            </w:r>
          </w:p>
        </w:tc>
      </w:tr>
      <w:tr w:rsidR="002409A9" w:rsidRPr="00945B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 и  задачи  маркетинговых исследований</w:t>
            </w:r>
          </w:p>
        </w:tc>
      </w:tr>
      <w:tr w:rsidR="002409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маркетингового исследования. Определения маркетингового исследования МТП и ЕСОМАР, а также отдельных авторов.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Различие между рыночным и марке-тинговым исследованиями</w:t>
            </w:r>
          </w:p>
        </w:tc>
      </w:tr>
      <w:tr w:rsidR="002409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в маркетинговых исследованиях</w:t>
            </w:r>
          </w:p>
        </w:tc>
      </w:tr>
      <w:tr w:rsidR="002409A9">
        <w:trPr>
          <w:trHeight w:hRule="exact" w:val="62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информации. Роль информации, получаемой в процессе маркетингового исследования. Основная цель использования маркетинговой информации. Отсутствие необходимой информации. Преимущества, которые дает использование необходимой и своевременной информации.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«кабинетных» и «полевых» исследованиях. Источники получения вторичных данных. Характеристика вторичной информации: ее достоинства и недостатки. Первичные данные: их преимущества и недостатки.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формирования и использования маркетинговой информации: актуаль-ность, достоверность, полнота отображения, релевантность, целенаправленность, согласованность (информационное единство). Классификация маркетинговой информации по периодичности (стабильности) возникновения: постоянная, переменная и эпизодическая. Деление маркетинговой информации по назначению: справочная, рекомендательная, нормативная, сигнальная и регулирующая. По периоду времени, к которому относятся сведения: историческая, текущая, прогнозная. По отношению к этапам принятия маркетинговых решений: констатирующая, поясняющая, плановая, кон¬трольная. По возможности численной оценки: количественная и качественная. По назначению: справочная, рекомендательная, нормативная, сигнальная, регулирующая. Особенности организации информационного обеспечения маркетинговой деятельности.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 исследования  для  сбора  информации. Основные вопросы, рассмат-риваемые на этапах сбора информации.</w:t>
            </w:r>
          </w:p>
          <w:p w:rsidR="002409A9" w:rsidRDefault="004923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Маркетинговые информационные системы. Подсистема внешней информации. Подсистема внутренней информации. Подсистема информации маркетинговых исследо- ваний. Системы поддержки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данных. Системы моделей. Диалоговые</w:t>
            </w:r>
          </w:p>
        </w:tc>
      </w:tr>
    </w:tbl>
    <w:p w:rsidR="002409A9" w:rsidRDefault="004923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09A9" w:rsidRPr="00945B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системы. Обобщенная структура экспертной системы</w:t>
            </w:r>
          </w:p>
        </w:tc>
      </w:tr>
      <w:tr w:rsidR="002409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плана маркетингового исследования</w:t>
            </w:r>
          </w:p>
        </w:tc>
      </w:tr>
      <w:tr w:rsidR="002409A9" w:rsidRPr="00945B2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маркетингового исследования.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Элементы, этапы и виды планирования; методы исследования и составление бюджета, графики исследовательских работ; расходы на маркетинговые исследования.</w:t>
            </w:r>
          </w:p>
        </w:tc>
      </w:tr>
      <w:tr w:rsidR="002409A9" w:rsidRPr="00945B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Опрос как метод сбора первичной информации</w:t>
            </w:r>
          </w:p>
        </w:tc>
      </w:tr>
      <w:tr w:rsidR="002409A9" w:rsidRPr="00945B2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качественные методы сбора данных при проведении маркетинговых исследований. Критерии, которыми руководствуются при выборе методов сбора информации. Понятие опроса как метода сбора первичной информации. Целесообразность использования метода опроса.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способов сбора информации методом опроса: интервью, по почте, по телефону. Критерии оценки различных способов опроса, их преимущества и недостатки.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потребительской панели. Основные виды панелей по: времени существования; характеру изучаемых единиц (субъектов); характеру изучаемых проблем (предметов изучения); методам получения информации. Формирование потребительской панели и целесообразность ее использования.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Анкета (опросный лист) как инструмент опроса. Составление маркетинговых вопросников и анкет. Меры по повышению процента возврата анкет при почтовых опросах.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вопросов в анкете: закрытые и открытые. Основные причины, по которым необходим перевод исследовательского вопроса в анкетный. Основные ошибки при формулировании вопросов. Логический контроль и апробация составленной анкеты</w:t>
            </w:r>
          </w:p>
        </w:tc>
      </w:tr>
      <w:tr w:rsidR="002409A9" w:rsidRPr="00945B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</w:tr>
      <w:tr w:rsidR="002409A9" w:rsidRPr="00EE447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как метод сбора первичной информации. Достоинства и недостатки наблюдения. Условия для успешного проведения наблюдений. Трудности проведения наблюдений: субъективные и объективные.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 подхода к осуществлению наблюдения. Прямое и непрямое наблюдение. Скрытое и открытое наблюдение. Структурированное и неструктурированное наблюдение. Наблюдение, осуществляемое с помощью человека и механических средств.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проведения наблюдения. Виды фиксации результатов наблюдений. Формы для регистрации наблюдений. Контроль за сбором информации методом наблюдения.</w:t>
            </w:r>
          </w:p>
        </w:tc>
      </w:tr>
      <w:tr w:rsidR="002409A9" w:rsidRPr="00945B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</w:tr>
      <w:tr w:rsidR="002409A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фокус-группы. Главные цели применения метода фокус-группы. Досто-инства и недостатки фокус-группы. Основные характеристики метода фокус-групп.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фокус-группы. Определение места и времени проведения фокус-групп. Обеспечение необходимого технического оснащения. Выработка критериев и рекрутирование участников фокус-группы. Подготовка топик-гайда. Выбор методических приемов. Подготовка материалов, необходимых при использовании различных процедур. Групповая дискуссия. Обработка и интерпретация данных. Формы отчетов о фокус-группе.</w:t>
            </w:r>
          </w:p>
          <w:p w:rsidR="002409A9" w:rsidRDefault="004923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особенности работы ведущего фокус-группу. Психологические типы респондентов, участвующих в фокус-группах. Типы ведущих (модераторов) фокус- группы: их достоинства и недостатки, необходимость привлечения к работе в рамках маркетинговых исследований.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эффективности фокус-групп</w:t>
            </w:r>
          </w:p>
        </w:tc>
      </w:tr>
      <w:tr w:rsidR="002409A9" w:rsidRPr="00945B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Эксперимент как метод сбора информации</w:t>
            </w:r>
          </w:p>
        </w:tc>
      </w:tr>
      <w:tr w:rsidR="002409A9" w:rsidRPr="00945B2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эксперимента.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экспериментов в процессе маркетинговых исследований.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Существенные признаки эксперимента.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эксперимента.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исследования в процессе эксперимента.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Достоинства и недостатки эксперимента как метода сбора первичной информа-ции.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Достоверность информации, получаемой методом эксперимента</w:t>
            </w:r>
          </w:p>
        </w:tc>
      </w:tr>
    </w:tbl>
    <w:p w:rsidR="002409A9" w:rsidRPr="004923F1" w:rsidRDefault="004923F1">
      <w:pPr>
        <w:rPr>
          <w:sz w:val="0"/>
          <w:szCs w:val="0"/>
          <w:lang w:val="ru-RU"/>
        </w:rPr>
      </w:pPr>
      <w:r w:rsidRPr="004923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09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 имитационного моделирования</w:t>
            </w:r>
          </w:p>
        </w:tc>
      </w:tr>
      <w:tr w:rsidR="002409A9" w:rsidRPr="00EE44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Имитация как метод сбора первичной информации. Сущность имитационного моделирования. Пример моделей, используемых для получения информации методом имитации.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преимуществами метода имитации. Основные недостатки метода ими-тации.</w:t>
            </w:r>
          </w:p>
        </w:tc>
      </w:tr>
      <w:tr w:rsidR="002409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409A9">
        <w:trPr>
          <w:trHeight w:hRule="exact" w:val="14"/>
        </w:trPr>
        <w:tc>
          <w:tcPr>
            <w:tcW w:w="9640" w:type="dxa"/>
          </w:tcPr>
          <w:p w:rsidR="002409A9" w:rsidRDefault="002409A9"/>
        </w:tc>
      </w:tr>
      <w:tr w:rsidR="002409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основы маркетинговых исследований</w:t>
            </w:r>
          </w:p>
        </w:tc>
      </w:tr>
      <w:tr w:rsidR="002409A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Определение, цели, задачи и направления маркетинговых исследований.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исследований в маркетинге: общенаучные; аналитико-прогностические; методические приемы, заимствованные из разных областей знаний.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Обоснование выбора отдельных методов маркетинговых исследований, их преимущества и недостатки.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маркетинговые исследования.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Процесс маркетинговых исследований: основные этапы исследования: выявление проблем и формулирование целей исследования.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Отбор источников информации, анализ собранной информации, представление полученных результатов, отчет.</w:t>
            </w:r>
          </w:p>
          <w:p w:rsidR="002409A9" w:rsidRDefault="004923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Маркетинговые исследования в России.</w:t>
            </w:r>
          </w:p>
        </w:tc>
      </w:tr>
      <w:tr w:rsidR="002409A9">
        <w:trPr>
          <w:trHeight w:hRule="exact" w:val="14"/>
        </w:trPr>
        <w:tc>
          <w:tcPr>
            <w:tcW w:w="9640" w:type="dxa"/>
          </w:tcPr>
          <w:p w:rsidR="002409A9" w:rsidRDefault="002409A9"/>
        </w:tc>
      </w:tr>
      <w:tr w:rsidR="002409A9" w:rsidRPr="00945B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 и  задачи  маркетинговых исследований</w:t>
            </w:r>
          </w:p>
        </w:tc>
      </w:tr>
      <w:tr w:rsidR="002409A9" w:rsidRPr="00945B22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маркетингового исследования.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Определения маркетингового исследования МТП и ЕСОМАР, а также отдельных авторов.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Различие между рыночным и маркетинговым исследованиями.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исследований в маркетинговой деятельности предприятия.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Глобальная цель маркетингового исследования.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задачи маркетинговых исследований.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Причины, по которым может не возникнуть потребности в проведении маркетинговых исследований.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Виды маркетинговых исследований: разведочные («пилотажные»), описательные, казуальные (аналитические).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Методы маркетинговых исследований.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Общенаучные методы: программно-целевое планирование; комплексный подход; системный анализ.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Методические приемы, заимствованные из других областей знаний: антропологии; гомеостатики; дизайна; психологии; социологии; философии; экологии; эстетики.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Общие принципы и правила проведения маркетинговых исследований.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Основные положения Кодекса ЕСОМАР и МТП.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Проявление неэтичного поведения в отношении: респондентов; клиентов и других исследователей.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Принципы, которыми следует руководствоваться при принятии решений в спорных с этической точки зрения вопросах маркетинговых исследований</w:t>
            </w:r>
          </w:p>
        </w:tc>
      </w:tr>
      <w:tr w:rsidR="002409A9" w:rsidRPr="00945B22">
        <w:trPr>
          <w:trHeight w:hRule="exact" w:val="14"/>
        </w:trPr>
        <w:tc>
          <w:tcPr>
            <w:tcW w:w="9640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</w:tr>
      <w:tr w:rsidR="002409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в маркетинговых исследованиях</w:t>
            </w:r>
          </w:p>
        </w:tc>
      </w:tr>
      <w:tr w:rsidR="002409A9" w:rsidRPr="00EE447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«кабинетных» и «полевых» исследованиях.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Источники получения вторичных данных.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вторичной информации: ее достоинства и недостатки.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Первичные данные: их преимущества и недостатки.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формирования и использования маркетинговой информации: актуальность, достоверность, полнота отображения, релевантность, целенаправленность, согласованность (информационное единство).</w:t>
            </w:r>
          </w:p>
        </w:tc>
      </w:tr>
      <w:tr w:rsidR="002409A9" w:rsidRPr="00EE447B">
        <w:trPr>
          <w:trHeight w:hRule="exact" w:val="14"/>
        </w:trPr>
        <w:tc>
          <w:tcPr>
            <w:tcW w:w="9640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</w:tr>
      <w:tr w:rsidR="002409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плана маркетингового исследования</w:t>
            </w:r>
          </w:p>
        </w:tc>
      </w:tr>
      <w:tr w:rsidR="002409A9" w:rsidRPr="00945B2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маркетингового исследования.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Элементы, этапы и виды планирования; методы исследования и составление бюджета, графики исследовательских работ; расходы на маркетинговые исследования.</w:t>
            </w:r>
          </w:p>
        </w:tc>
      </w:tr>
    </w:tbl>
    <w:p w:rsidR="002409A9" w:rsidRPr="004923F1" w:rsidRDefault="004923F1">
      <w:pPr>
        <w:rPr>
          <w:sz w:val="0"/>
          <w:szCs w:val="0"/>
          <w:lang w:val="ru-RU"/>
        </w:rPr>
      </w:pPr>
      <w:r w:rsidRPr="004923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09A9" w:rsidRPr="00945B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Опрос как метод сбора первичной информации</w:t>
            </w:r>
          </w:p>
        </w:tc>
      </w:tr>
      <w:tr w:rsidR="002409A9" w:rsidRPr="00945B2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Количественные и качест¬венные методы сбора данных при проведении маркетинговых исследова¬ний.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Критерии, которыми руководствуются при выборе методов сбора информации.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опроса как метода сбора первичной информации.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потребительской панели.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Анкета (опросный лист) как инструмент опроса.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Составление маркетинговых вопросников и анкет.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Логический контроль и апробация составленной анкеты.</w:t>
            </w:r>
          </w:p>
        </w:tc>
      </w:tr>
      <w:tr w:rsidR="002409A9" w:rsidRPr="00945B22">
        <w:trPr>
          <w:trHeight w:hRule="exact" w:val="14"/>
        </w:trPr>
        <w:tc>
          <w:tcPr>
            <w:tcW w:w="9640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</w:tr>
      <w:tr w:rsidR="002409A9" w:rsidRPr="00945B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</w:tr>
      <w:tr w:rsidR="002409A9" w:rsidRPr="00EE447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как метод сбора первичной информации. Достоинства и недостатки наблюдения. Условия для успешного проведения наблюдений. Трудности проведения наблюдений: субъективные и объективные.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 подхода к осуществлению наблюдения. Прямое и непрямое наблюдение. Скрытое и открытое наблюдение. Структурированное и неструктурированное наблюдение. Наблюдение, осуществляемое с помощью человека и механических средств.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проведения наблюдения. Виды фиксации результатов наблюдений. Формы для регистрации наблюдений. Контроль за сбором информации методом наблюдения.</w:t>
            </w:r>
          </w:p>
        </w:tc>
      </w:tr>
      <w:tr w:rsidR="002409A9" w:rsidRPr="00EE447B">
        <w:trPr>
          <w:trHeight w:hRule="exact" w:val="14"/>
        </w:trPr>
        <w:tc>
          <w:tcPr>
            <w:tcW w:w="9640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</w:tr>
      <w:tr w:rsidR="002409A9" w:rsidRPr="00945B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</w:tr>
      <w:tr w:rsidR="002409A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фокус-группы. Главные цели применения метода фокус-группы. Досто-инства и недостатки фокус-группы. Основные характеристики метода фокус-групп.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фокус-группы. Определение места и времени проведения фокус-групп. Обеспечение необходимого технического оснащения. Выработка критериев и рекрутирование участников фокус-группы. Подготовка топик-гайда. Выбор методических приемов. Подготовка материалов, необходимых при использовании различных процедур. Групповая дискуссия. Обработка и интерпретация данных. Формы отчетов о фокус-группе.</w:t>
            </w:r>
          </w:p>
          <w:p w:rsidR="002409A9" w:rsidRDefault="004923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особенности работы ведущего фокус-группу. Психологические типы респондентов, участвующих в фокус-группах. Типы ведущих (модераторов) фокус- группы: их достоинства и недостатки, необходимость привлечения к работе в рамках маркетинговых исследований.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эффективности фокус-групп</w:t>
            </w:r>
          </w:p>
        </w:tc>
      </w:tr>
      <w:tr w:rsidR="002409A9">
        <w:trPr>
          <w:trHeight w:hRule="exact" w:val="14"/>
        </w:trPr>
        <w:tc>
          <w:tcPr>
            <w:tcW w:w="9640" w:type="dxa"/>
          </w:tcPr>
          <w:p w:rsidR="002409A9" w:rsidRDefault="002409A9"/>
        </w:tc>
      </w:tr>
      <w:tr w:rsidR="002409A9" w:rsidRPr="00945B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Эксперимент как метод сбора информации</w:t>
            </w:r>
          </w:p>
        </w:tc>
      </w:tr>
      <w:tr w:rsidR="002409A9" w:rsidRPr="00945B2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эксперимента.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экспериментов в процессе маркетинговых исследований.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Существенные признаки эксперимента.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эксперимента.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исследования в процессе эксперимента.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Достоинства и недостатки эксперимента как метода сбора первичной информа-ции.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Достоверность информации, получаемой методом эксперимента</w:t>
            </w:r>
          </w:p>
        </w:tc>
      </w:tr>
      <w:tr w:rsidR="002409A9" w:rsidRPr="00945B22">
        <w:trPr>
          <w:trHeight w:hRule="exact" w:val="14"/>
        </w:trPr>
        <w:tc>
          <w:tcPr>
            <w:tcW w:w="9640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</w:tr>
      <w:tr w:rsidR="002409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имитационного моделирования</w:t>
            </w:r>
          </w:p>
        </w:tc>
      </w:tr>
      <w:tr w:rsidR="002409A9" w:rsidRPr="00945B2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Имитация как метод сбора первичной информации. Сущность имитационного моделирования. Пример моделей, используемых для получения информации методом имитации.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преимуществами метода имитации. Основные недостатки метода ими-тации.</w:t>
            </w:r>
          </w:p>
        </w:tc>
      </w:tr>
      <w:tr w:rsidR="002409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409A9">
        <w:trPr>
          <w:trHeight w:hRule="exact" w:val="147"/>
        </w:trPr>
        <w:tc>
          <w:tcPr>
            <w:tcW w:w="9640" w:type="dxa"/>
          </w:tcPr>
          <w:p w:rsidR="002409A9" w:rsidRDefault="002409A9"/>
        </w:tc>
      </w:tr>
      <w:tr w:rsidR="002409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основы маркетинговых исследований</w:t>
            </w:r>
          </w:p>
        </w:tc>
      </w:tr>
      <w:tr w:rsidR="002409A9">
        <w:trPr>
          <w:trHeight w:hRule="exact" w:val="21"/>
        </w:trPr>
        <w:tc>
          <w:tcPr>
            <w:tcW w:w="9640" w:type="dxa"/>
          </w:tcPr>
          <w:p w:rsidR="002409A9" w:rsidRDefault="002409A9"/>
        </w:tc>
      </w:tr>
      <w:tr w:rsidR="002409A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маркетинговых исследований: основные этапы исследования: выявление проблем и формулирование целей исследования. Отбор источников информации, анализ собранной информации, представление полученных результатов, отчет.</w:t>
            </w:r>
          </w:p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исследования в России.</w:t>
            </w:r>
          </w:p>
        </w:tc>
      </w:tr>
      <w:tr w:rsidR="002409A9">
        <w:trPr>
          <w:trHeight w:hRule="exact" w:val="8"/>
        </w:trPr>
        <w:tc>
          <w:tcPr>
            <w:tcW w:w="9640" w:type="dxa"/>
          </w:tcPr>
          <w:p w:rsidR="002409A9" w:rsidRDefault="002409A9"/>
        </w:tc>
      </w:tr>
      <w:tr w:rsidR="002409A9" w:rsidRPr="00945B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 и  задачи  маркетинговых исследований</w:t>
            </w:r>
          </w:p>
        </w:tc>
      </w:tr>
      <w:tr w:rsidR="002409A9" w:rsidRPr="00945B22">
        <w:trPr>
          <w:trHeight w:hRule="exact" w:val="21"/>
        </w:trPr>
        <w:tc>
          <w:tcPr>
            <w:tcW w:w="9640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</w:tr>
      <w:tr w:rsidR="002409A9">
        <w:trPr>
          <w:trHeight w:hRule="exact" w:val="4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исследований в маркетинговой деятельности предприятия.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Глобальная цель</w:t>
            </w:r>
          </w:p>
        </w:tc>
      </w:tr>
    </w:tbl>
    <w:p w:rsidR="002409A9" w:rsidRDefault="004923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09A9" w:rsidRPr="00945B2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маркетингового исследования. Основные задачи маркетинговых исследований. Причины, по которым может не возникнуть потребности в проведении маркетинговых исследований.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маркетинговых исследований: разведочные («пилотажные»), описательные, казуальные (аналитические).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маркетинговых исследований. Общенаучные методы: программно-целевое планирование; комплексный подход; системный анализ. Методические приемы, заимствованные из других областей знаний: антропологии; гомеостатики; дизайна; психологии; социологии; философии; экологии; эстетики.</w:t>
            </w:r>
          </w:p>
        </w:tc>
      </w:tr>
      <w:tr w:rsidR="002409A9" w:rsidRPr="00945B22">
        <w:trPr>
          <w:trHeight w:hRule="exact" w:val="8"/>
        </w:trPr>
        <w:tc>
          <w:tcPr>
            <w:tcW w:w="9640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</w:tr>
      <w:tr w:rsidR="002409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в маркетинговых исследованиях</w:t>
            </w:r>
          </w:p>
        </w:tc>
      </w:tr>
      <w:tr w:rsidR="002409A9">
        <w:trPr>
          <w:trHeight w:hRule="exact" w:val="21"/>
        </w:trPr>
        <w:tc>
          <w:tcPr>
            <w:tcW w:w="9640" w:type="dxa"/>
          </w:tcPr>
          <w:p w:rsidR="002409A9" w:rsidRDefault="002409A9"/>
        </w:tc>
      </w:tr>
      <w:tr w:rsidR="002409A9" w:rsidRPr="00945B2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организации информационного обеспечения маркетинговой деятельности.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 исследования  для  сбора  информации.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вопросы, рассматриваемые на этапах сбора информации.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Маркетинговые информационные системы.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Подсистема внешней информации.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Подсистема внутренней информации.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Подсистема информации маркетинговых исследований.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Системы поддержки решения.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Системы данных.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Системы моделей.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Диалоговые системы.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Обобщенная структура</w:t>
            </w:r>
          </w:p>
        </w:tc>
      </w:tr>
      <w:tr w:rsidR="002409A9" w:rsidRPr="00945B22">
        <w:trPr>
          <w:trHeight w:hRule="exact" w:val="8"/>
        </w:trPr>
        <w:tc>
          <w:tcPr>
            <w:tcW w:w="9640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</w:tr>
      <w:tr w:rsidR="002409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плана маркетингового исследования</w:t>
            </w:r>
          </w:p>
        </w:tc>
      </w:tr>
      <w:tr w:rsidR="002409A9">
        <w:trPr>
          <w:trHeight w:hRule="exact" w:val="21"/>
        </w:trPr>
        <w:tc>
          <w:tcPr>
            <w:tcW w:w="9640" w:type="dxa"/>
          </w:tcPr>
          <w:p w:rsidR="002409A9" w:rsidRDefault="002409A9"/>
        </w:tc>
      </w:tr>
      <w:tr w:rsidR="002409A9" w:rsidRPr="00945B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маркетингового исследования.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Элементы, этапы и виды планирования; методы исследования и составление бюджета, графики исследовательских работ; расходы на маркетинговые исследования.</w:t>
            </w:r>
          </w:p>
        </w:tc>
      </w:tr>
      <w:tr w:rsidR="002409A9" w:rsidRPr="00945B22">
        <w:trPr>
          <w:trHeight w:hRule="exact" w:val="8"/>
        </w:trPr>
        <w:tc>
          <w:tcPr>
            <w:tcW w:w="9640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</w:tr>
      <w:tr w:rsidR="002409A9" w:rsidRPr="00945B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Опрос как метод сбора первичной информации</w:t>
            </w:r>
          </w:p>
        </w:tc>
      </w:tr>
      <w:tr w:rsidR="002409A9" w:rsidRPr="00945B22">
        <w:trPr>
          <w:trHeight w:hRule="exact" w:val="21"/>
        </w:trPr>
        <w:tc>
          <w:tcPr>
            <w:tcW w:w="9640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</w:tr>
      <w:tr w:rsidR="002409A9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Целесообразность использования метода опроса.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основных способов сбора информации методом опроса: интервью, по почте, по телефону.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оценки различных способов опроса, их преимущества и недостатки.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виды панелей по: времени существования; ха¬рактеру изучаемых единиц (субъектов); характеру изучаемых проблем (предметов изучения); методам получения информации.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потребительской панели и целесообразность ее использования.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Меры по повышению процента возврата анкет при почтовых опросах.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Типы вопросов в анкете: закрытые и открытые.</w:t>
            </w:r>
          </w:p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Основные причины, по которым необходим перевод исследовательского вопроса в анкетный.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ошибки при формулировании вопросов.</w:t>
            </w:r>
          </w:p>
        </w:tc>
      </w:tr>
      <w:tr w:rsidR="002409A9">
        <w:trPr>
          <w:trHeight w:hRule="exact" w:val="8"/>
        </w:trPr>
        <w:tc>
          <w:tcPr>
            <w:tcW w:w="9640" w:type="dxa"/>
          </w:tcPr>
          <w:p w:rsidR="002409A9" w:rsidRDefault="002409A9"/>
        </w:tc>
      </w:tr>
      <w:tr w:rsidR="002409A9" w:rsidRPr="00945B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</w:tr>
      <w:tr w:rsidR="002409A9" w:rsidRPr="00945B22">
        <w:trPr>
          <w:trHeight w:hRule="exact" w:val="21"/>
        </w:trPr>
        <w:tc>
          <w:tcPr>
            <w:tcW w:w="9640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</w:tr>
      <w:tr w:rsidR="002409A9" w:rsidRPr="00945B2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как метод сбора первичной информации. Достоинства и недостатки наблюдения. Условия для успешного проведения наблюдений. Трудности проведения наблюдений: субъективные и объективные.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 подхода к осуществлению наблюдения. Прямое и непрямое наблюдение. Скрытое и открытое наблюдение. Структурированное и неструктурированное наблюдение. Наблюдение, осуществляемое с помощью человека и механических средств.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проведения наблюдения. Виды фиксации результатов наблюдений. Формы для регистрации наблюдений. Контроль за сбором информации методом наблюдения.</w:t>
            </w:r>
          </w:p>
        </w:tc>
      </w:tr>
      <w:tr w:rsidR="002409A9" w:rsidRPr="00945B22">
        <w:trPr>
          <w:trHeight w:hRule="exact" w:val="8"/>
        </w:trPr>
        <w:tc>
          <w:tcPr>
            <w:tcW w:w="9640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</w:tr>
      <w:tr w:rsidR="002409A9" w:rsidRPr="00945B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</w:tr>
      <w:tr w:rsidR="002409A9" w:rsidRPr="00945B22">
        <w:trPr>
          <w:trHeight w:hRule="exact" w:val="21"/>
        </w:trPr>
        <w:tc>
          <w:tcPr>
            <w:tcW w:w="9640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</w:tr>
      <w:tr w:rsidR="002409A9" w:rsidRPr="00945B22">
        <w:trPr>
          <w:trHeight w:hRule="exact" w:val="7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фокус-группы. Главные цели применения метода фокус-группы. Досто-инства и недостатки фокус-группы. Основные характеристики метода фокус-групп.</w:t>
            </w:r>
          </w:p>
        </w:tc>
      </w:tr>
    </w:tbl>
    <w:p w:rsidR="002409A9" w:rsidRPr="004923F1" w:rsidRDefault="004923F1">
      <w:pPr>
        <w:rPr>
          <w:sz w:val="0"/>
          <w:szCs w:val="0"/>
          <w:lang w:val="ru-RU"/>
        </w:rPr>
      </w:pPr>
      <w:r w:rsidRPr="004923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409A9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Процедура фокус-группы. Определение места и времени проведения фокус-групп. Обеспечение необходимого технического оснащения. Выработка критериев и рекрутирование участников фокус-группы. Подготовка топик-гайда. Выбор методических приемов. Подготовка материалов, необходимых при использовании различных процедур. Групповая дискуссия. Обработка и интерпретация данных. Формы отчетов о фокус-группе.</w:t>
            </w:r>
          </w:p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особенности работы ведущего фокус-группу. Психологические типы респондентов, участвующих в фокус-группах. Типы ведущих (модераторов) фокус- группы: их достоинства и недостатки, необходимость привлечения к работе в рамках маркетинговых исследований.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эффективности фокус-групп</w:t>
            </w:r>
          </w:p>
        </w:tc>
      </w:tr>
      <w:tr w:rsidR="002409A9">
        <w:trPr>
          <w:trHeight w:hRule="exact" w:val="8"/>
        </w:trPr>
        <w:tc>
          <w:tcPr>
            <w:tcW w:w="285" w:type="dxa"/>
          </w:tcPr>
          <w:p w:rsidR="002409A9" w:rsidRDefault="002409A9"/>
        </w:tc>
        <w:tc>
          <w:tcPr>
            <w:tcW w:w="9356" w:type="dxa"/>
          </w:tcPr>
          <w:p w:rsidR="002409A9" w:rsidRDefault="002409A9"/>
        </w:tc>
      </w:tr>
      <w:tr w:rsidR="002409A9" w:rsidRPr="00945B2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Эксперимент как метод сбора информации</w:t>
            </w:r>
          </w:p>
        </w:tc>
      </w:tr>
      <w:tr w:rsidR="002409A9" w:rsidRPr="00945B22">
        <w:trPr>
          <w:trHeight w:hRule="exact" w:val="21"/>
        </w:trPr>
        <w:tc>
          <w:tcPr>
            <w:tcW w:w="285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</w:tr>
      <w:tr w:rsidR="002409A9" w:rsidRPr="00945B22">
        <w:trPr>
          <w:trHeight w:hRule="exact" w:val="19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эксперимента.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экспериментов в процессе маркетинговых исследований.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Существенные признаки эксперимента.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эксперимента.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исследования в процессе эксперимента.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Достоинства и недостатки эксперимента как метода сбора первичной информа-ции.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Достоверность информации, получаемой методом эксперимента</w:t>
            </w:r>
          </w:p>
        </w:tc>
      </w:tr>
      <w:tr w:rsidR="002409A9" w:rsidRPr="00945B22">
        <w:trPr>
          <w:trHeight w:hRule="exact" w:val="8"/>
        </w:trPr>
        <w:tc>
          <w:tcPr>
            <w:tcW w:w="285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</w:tr>
      <w:tr w:rsidR="002409A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имитационного моделирования</w:t>
            </w:r>
          </w:p>
        </w:tc>
      </w:tr>
      <w:tr w:rsidR="002409A9">
        <w:trPr>
          <w:trHeight w:hRule="exact" w:val="21"/>
        </w:trPr>
        <w:tc>
          <w:tcPr>
            <w:tcW w:w="285" w:type="dxa"/>
          </w:tcPr>
          <w:p w:rsidR="002409A9" w:rsidRDefault="002409A9"/>
        </w:tc>
        <w:tc>
          <w:tcPr>
            <w:tcW w:w="9356" w:type="dxa"/>
          </w:tcPr>
          <w:p w:rsidR="002409A9" w:rsidRDefault="002409A9"/>
        </w:tc>
      </w:tr>
      <w:tr w:rsidR="002409A9" w:rsidRPr="00945B22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Имитация как метод сбора первичной информации. Сущность имитационного моделирования. Пример моделей, используемых для получения информации методом имитации.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преимуществами метода имитации. Основные недостатки метода ими-тации.</w:t>
            </w:r>
          </w:p>
        </w:tc>
      </w:tr>
      <w:tr w:rsidR="002409A9" w:rsidRPr="00945B2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2409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409A9" w:rsidRPr="00945B22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«Маркетинговые исследования» / Демиденко О.В.. – Омск: Изд-во Омской гуманитарной академии, 2020.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409A9" w:rsidRPr="00945B22">
        <w:trPr>
          <w:trHeight w:hRule="exact" w:val="138"/>
        </w:trPr>
        <w:tc>
          <w:tcPr>
            <w:tcW w:w="285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</w:tr>
      <w:tr w:rsidR="002409A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409A9" w:rsidRPr="00945B2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Божук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3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978-5-534-08764-2.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3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23F1">
              <w:rPr>
                <w:lang w:val="ru-RU"/>
              </w:rPr>
              <w:t xml:space="preserve"> </w:t>
            </w:r>
            <w:hyperlink r:id="rId4" w:history="1">
              <w:r w:rsidR="002402A2">
                <w:rPr>
                  <w:rStyle w:val="a3"/>
                  <w:lang w:val="ru-RU"/>
                </w:rPr>
                <w:t>https://urait.ru/bcode/434563</w:t>
              </w:r>
            </w:hyperlink>
            <w:r w:rsidRPr="004923F1">
              <w:rPr>
                <w:lang w:val="ru-RU"/>
              </w:rPr>
              <w:t xml:space="preserve"> </w:t>
            </w:r>
          </w:p>
        </w:tc>
      </w:tr>
      <w:tr w:rsidR="002409A9" w:rsidRPr="00945B2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Коротков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595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3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978-5-9916-2878-5.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3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23F1">
              <w:rPr>
                <w:lang w:val="ru-RU"/>
              </w:rPr>
              <w:t xml:space="preserve"> </w:t>
            </w:r>
            <w:hyperlink r:id="rId5" w:history="1">
              <w:r w:rsidR="002402A2">
                <w:rPr>
                  <w:rStyle w:val="a3"/>
                  <w:lang w:val="ru-RU"/>
                </w:rPr>
                <w:t>https://urait.ru/bcode/425254</w:t>
              </w:r>
            </w:hyperlink>
            <w:r w:rsidRPr="004923F1">
              <w:rPr>
                <w:lang w:val="ru-RU"/>
              </w:rPr>
              <w:t xml:space="preserve"> </w:t>
            </w:r>
          </w:p>
        </w:tc>
      </w:tr>
      <w:tr w:rsidR="002409A9">
        <w:trPr>
          <w:trHeight w:hRule="exact" w:val="277"/>
        </w:trPr>
        <w:tc>
          <w:tcPr>
            <w:tcW w:w="285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409A9" w:rsidRPr="00945B2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исследования.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Галицкий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Галицкая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923F1">
              <w:rPr>
                <w:lang w:val="ru-RU"/>
              </w:rPr>
              <w:t xml:space="preserve"> </w:t>
            </w:r>
          </w:p>
        </w:tc>
      </w:tr>
      <w:tr w:rsidR="002409A9" w:rsidRPr="00945B22">
        <w:trPr>
          <w:trHeight w:hRule="exact" w:val="44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2409A9">
            <w:pPr>
              <w:rPr>
                <w:lang w:val="ru-RU"/>
              </w:rPr>
            </w:pPr>
          </w:p>
        </w:tc>
      </w:tr>
    </w:tbl>
    <w:p w:rsidR="002409A9" w:rsidRPr="004923F1" w:rsidRDefault="004923F1">
      <w:pPr>
        <w:rPr>
          <w:sz w:val="0"/>
          <w:szCs w:val="0"/>
          <w:lang w:val="ru-RU"/>
        </w:rPr>
      </w:pPr>
      <w:r w:rsidRPr="004923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09A9" w:rsidRPr="00945B2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Г..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570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3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978-5-9916-3225-6.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3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23F1">
              <w:rPr>
                <w:lang w:val="ru-RU"/>
              </w:rPr>
              <w:t xml:space="preserve"> </w:t>
            </w:r>
            <w:hyperlink r:id="rId6" w:history="1">
              <w:r w:rsidR="002402A2">
                <w:rPr>
                  <w:rStyle w:val="a3"/>
                  <w:lang w:val="ru-RU"/>
                </w:rPr>
                <w:t>https://urait.ru/bcode/425174</w:t>
              </w:r>
            </w:hyperlink>
            <w:r w:rsidRPr="004923F1">
              <w:rPr>
                <w:lang w:val="ru-RU"/>
              </w:rPr>
              <w:t xml:space="preserve"> </w:t>
            </w:r>
          </w:p>
        </w:tc>
      </w:tr>
      <w:tr w:rsidR="002409A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профессионалов: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Голубков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923F1">
              <w:rPr>
                <w:lang w:val="ru-RU"/>
              </w:rPr>
              <w:t xml:space="preserve"> 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923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978-5-9916-3749-7.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402A2">
                <w:rPr>
                  <w:rStyle w:val="a3"/>
                </w:rPr>
                <w:t>https://urait.ru/bcode/426253</w:t>
              </w:r>
            </w:hyperlink>
            <w:r>
              <w:t xml:space="preserve"> </w:t>
            </w:r>
          </w:p>
        </w:tc>
      </w:tr>
      <w:tr w:rsidR="002409A9" w:rsidRPr="00945B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409A9" w:rsidRPr="00945B2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40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40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40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40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40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83B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40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40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40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40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40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40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40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409A9" w:rsidRPr="00945B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409A9" w:rsidRPr="00945B22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2409A9" w:rsidRPr="004923F1" w:rsidRDefault="004923F1">
      <w:pPr>
        <w:rPr>
          <w:sz w:val="0"/>
          <w:szCs w:val="0"/>
          <w:lang w:val="ru-RU"/>
        </w:rPr>
      </w:pPr>
      <w:r w:rsidRPr="004923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09A9" w:rsidRPr="00945B22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409A9" w:rsidRPr="00945B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409A9" w:rsidRPr="00945B2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409A9" w:rsidRPr="004923F1" w:rsidRDefault="002409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409A9" w:rsidRDefault="004923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409A9" w:rsidRDefault="004923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409A9" w:rsidRPr="004923F1" w:rsidRDefault="002409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409A9" w:rsidRPr="00945B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40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409A9" w:rsidRPr="00945B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40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409A9" w:rsidRPr="00945B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40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2409A9" w:rsidRPr="004923F1" w:rsidRDefault="004923F1">
      <w:pPr>
        <w:rPr>
          <w:sz w:val="0"/>
          <w:szCs w:val="0"/>
          <w:lang w:val="ru-RU"/>
        </w:rPr>
      </w:pPr>
      <w:r w:rsidRPr="004923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09A9" w:rsidRPr="00945B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Федеральной службы государственной статистики РФ </w:t>
            </w:r>
            <w:hyperlink r:id="rId24" w:history="1">
              <w:r w:rsidR="00B83B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409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Default="00492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409A9" w:rsidRPr="00945B2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409A9" w:rsidRPr="00945B22">
        <w:trPr>
          <w:trHeight w:hRule="exact" w:val="277"/>
        </w:trPr>
        <w:tc>
          <w:tcPr>
            <w:tcW w:w="9640" w:type="dxa"/>
          </w:tcPr>
          <w:p w:rsidR="002409A9" w:rsidRPr="004923F1" w:rsidRDefault="002409A9">
            <w:pPr>
              <w:rPr>
                <w:lang w:val="ru-RU"/>
              </w:rPr>
            </w:pPr>
          </w:p>
        </w:tc>
      </w:tr>
      <w:tr w:rsidR="002409A9" w:rsidRPr="00945B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409A9" w:rsidRPr="00945B22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2409A9" w:rsidRPr="004923F1" w:rsidRDefault="004923F1">
      <w:pPr>
        <w:rPr>
          <w:sz w:val="0"/>
          <w:szCs w:val="0"/>
          <w:lang w:val="ru-RU"/>
        </w:rPr>
      </w:pPr>
      <w:r w:rsidRPr="004923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09A9" w:rsidRPr="00945B22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B83B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409A9" w:rsidRPr="004923F1" w:rsidRDefault="004923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409A9" w:rsidRPr="00945B2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A9" w:rsidRPr="004923F1" w:rsidRDefault="004923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 w:rsidR="00B83B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492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2409A9" w:rsidRPr="004923F1" w:rsidRDefault="002409A9">
      <w:pPr>
        <w:rPr>
          <w:lang w:val="ru-RU"/>
        </w:rPr>
      </w:pPr>
    </w:p>
    <w:sectPr w:rsidR="002409A9" w:rsidRPr="004923F1" w:rsidSect="002409A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02A2"/>
    <w:rsid w:val="002409A9"/>
    <w:rsid w:val="003463B9"/>
    <w:rsid w:val="004923F1"/>
    <w:rsid w:val="00552AAB"/>
    <w:rsid w:val="006F4D75"/>
    <w:rsid w:val="00945B22"/>
    <w:rsid w:val="00B83BDA"/>
    <w:rsid w:val="00BC0FE8"/>
    <w:rsid w:val="00C657A4"/>
    <w:rsid w:val="00CA2244"/>
    <w:rsid w:val="00D104D7"/>
    <w:rsid w:val="00D31453"/>
    <w:rsid w:val="00D50461"/>
    <w:rsid w:val="00E209E2"/>
    <w:rsid w:val="00E37723"/>
    <w:rsid w:val="00E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F9BAAA-2CA9-48D5-B8A8-42875749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BD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0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625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17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2525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456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8667</Words>
  <Characters>49408</Characters>
  <Application>Microsoft Office Word</Application>
  <DocSecurity>0</DocSecurity>
  <Lines>411</Lines>
  <Paragraphs>115</Paragraphs>
  <ScaleCrop>false</ScaleCrop>
  <Company>ЧУОО ВО "ОмГА"</Company>
  <LinksUpToDate>false</LinksUpToDate>
  <CharactersWithSpaces>57960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2020-2021_ФГОС3++2020_Бак-ЗФО-РСО(20)_plx_Маркетинговые исследования</dc:title>
  <dc:creator>FastReport.NET</dc:creator>
  <cp:lastModifiedBy>Mark Bernstorf</cp:lastModifiedBy>
  <cp:revision>10</cp:revision>
  <dcterms:created xsi:type="dcterms:W3CDTF">2021-06-08T03:29:00Z</dcterms:created>
  <dcterms:modified xsi:type="dcterms:W3CDTF">2022-11-12T16:46:00Z</dcterms:modified>
</cp:coreProperties>
</file>